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255"/>
        <w:gridCol w:w="4862"/>
        <w:gridCol w:w="1243"/>
      </w:tblGrid>
      <w:tr w:rsidR="00EB1200" w:rsidRPr="00EB1200" w:rsidTr="00EB1200">
        <w:trPr>
          <w:trHeight w:val="380"/>
        </w:trPr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B1200" w:rsidRPr="00EB1200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12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Student Name: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B1200" w:rsidRPr="00EB1200" w:rsidRDefault="00D7368B" w:rsidP="00D73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EB1200" w:rsidRPr="00EB12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Donor: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B1200" w:rsidRPr="00EB1200" w:rsidRDefault="00EB1200" w:rsidP="00EB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12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Amount: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Bashar Farahat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Jackman Endowed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Nicholas Lencioni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Jackman Endowed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Jennifer Stamm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Jackman Endowed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Nhi Tran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Ahmed Abo-Hebeish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Wyatt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McKenzi</w:t>
            </w:r>
            <w:proofErr w:type="spellEnd"/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Ahmed Abo-Hebeish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Tiffany Tao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RSM US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Ana Villasana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RSM US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Elizabeth Lee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RSM US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Eliza Cobb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Vavrinek, Trine, Day &amp; Co,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Audrey Gaughen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Vavrinek, Trine, Day &amp; Co,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Erick Quiroz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Eugene Lewis &amp; Associates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Rhiannon Martin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Steven A. Flores, CPA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Mina Salib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Steven A. Flores, CPA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Huyen Nguyen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IIA, Inland Chapter, Melissa Bender Memorial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Kleon Kollins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IIA, San Gabriel Valley Chapter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Man Yan Poon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IIA, San Gabriel Valley Chapter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Hassan Noureddine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Charles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Pankow</w:t>
            </w:r>
            <w:proofErr w:type="spellEnd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 Builders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D736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Unlimited</w:t>
            </w:r>
            <w:r w:rsid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, </w:t>
            </w:r>
            <w:bookmarkStart w:id="0" w:name="_GoBack"/>
            <w:bookmarkEnd w:id="0"/>
            <w:r w:rsid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</w:t>
            </w: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50% off 4-part CPA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D7368B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Becker Professional Education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1,696.50</w:t>
            </w:r>
            <w:r w:rsid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EB1200" w:rsidRPr="00EB1200" w:rsidTr="00EB1200">
        <w:trPr>
          <w:trHeight w:val="290"/>
        </w:trPr>
        <w:tc>
          <w:tcPr>
            <w:tcW w:w="8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  Review Course</w:t>
            </w:r>
            <w:r w:rsid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to all Graduating Seniors with</w:t>
            </w: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out Firm offers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Tiffany Dao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Singerlewak,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Sydney Jennings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Hutchinson &amp;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Bloodgood</w:t>
            </w:r>
            <w:proofErr w:type="spellEnd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, CPA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Jason Zeng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Hutchinson &amp;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Bloodgood</w:t>
            </w:r>
            <w:proofErr w:type="spellEnd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, CPA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Thavit Phorn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Vicenti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szCs w:val="24"/>
              </w:rPr>
              <w:t>Mimi Ton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szCs w:val="24"/>
              </w:rPr>
              <w:t>LSL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sz w:val="22"/>
              </w:rPr>
              <w:t>250.00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szCs w:val="24"/>
              </w:rPr>
              <w:t>Mimi Ton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Friends of the ACC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i/>
                <w:szCs w:val="24"/>
              </w:rPr>
              <w:t>Dept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sz w:val="22"/>
              </w:rPr>
              <w:t>250.00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Guillermo Kitchen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Parke, </w:t>
            </w:r>
            <w:proofErr w:type="spellStart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Guptil</w:t>
            </w:r>
            <w:proofErr w:type="spellEnd"/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 xml:space="preserve"> &amp; Co., LLP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Amanda Wong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Moss Adams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Rebecca Baldwin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Moss Adams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500.00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Maggie Lanctot Besner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Hao Chen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Thomas Long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Kelly Tran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Melissa Won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  <w:tr w:rsidR="00EB1200" w:rsidRPr="00EB1200" w:rsidTr="00EB1200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Ting-Li Chen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</w:pPr>
            <w:r w:rsidRPr="00D7368B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</w:rPr>
              <w:t>MSA, Dr. Bob Hurt Scholarship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00" w:rsidRPr="00D7368B" w:rsidRDefault="00EB1200" w:rsidP="00EB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36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1,000.00</w:t>
            </w:r>
          </w:p>
        </w:tc>
      </w:tr>
    </w:tbl>
    <w:p w:rsidR="002B15F9" w:rsidRDefault="002B15F9"/>
    <w:sectPr w:rsidR="002B1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B5" w:rsidRDefault="00292FB5" w:rsidP="00EB1200">
      <w:pPr>
        <w:spacing w:after="0" w:line="240" w:lineRule="auto"/>
      </w:pPr>
      <w:r>
        <w:separator/>
      </w:r>
    </w:p>
  </w:endnote>
  <w:endnote w:type="continuationSeparator" w:id="0">
    <w:p w:rsidR="00292FB5" w:rsidRDefault="00292FB5" w:rsidP="00E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B5" w:rsidRDefault="00292FB5" w:rsidP="00EB1200">
      <w:pPr>
        <w:spacing w:after="0" w:line="240" w:lineRule="auto"/>
      </w:pPr>
      <w:r>
        <w:separator/>
      </w:r>
    </w:p>
  </w:footnote>
  <w:footnote w:type="continuationSeparator" w:id="0">
    <w:p w:rsidR="00292FB5" w:rsidRDefault="00292FB5" w:rsidP="00E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B1200" w:rsidRDefault="00EB12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 Scholarship 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bookmarkStart w:id="1" w:name="_GoBack" w:displacedByCustomXml="next"/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B1200" w:rsidRDefault="00EB12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 Scholarship awards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0" w:rsidRDefault="00EB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0"/>
    <w:rsid w:val="00292FB5"/>
    <w:rsid w:val="002B15F9"/>
    <w:rsid w:val="008B732D"/>
    <w:rsid w:val="00D7368B"/>
    <w:rsid w:val="00E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97482"/>
  <w15:chartTrackingRefBased/>
  <w15:docId w15:val="{04B62592-C2BB-4FCB-BA4A-12B6F7F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00"/>
  </w:style>
  <w:style w:type="paragraph" w:styleId="Footer">
    <w:name w:val="footer"/>
    <w:basedOn w:val="Normal"/>
    <w:link w:val="FooterChar"/>
    <w:uiPriority w:val="99"/>
    <w:unhideWhenUsed/>
    <w:rsid w:val="00EB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Scholarship awards</vt:lpstr>
    </vt:vector>
  </TitlesOfParts>
  <Company>CPP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Scholarship awards</dc:title>
  <dc:subject/>
  <dc:creator>Lucy A. Breza</dc:creator>
  <cp:keywords/>
  <dc:description/>
  <cp:lastModifiedBy>Lucy A. Breza</cp:lastModifiedBy>
  <cp:revision>2</cp:revision>
  <dcterms:created xsi:type="dcterms:W3CDTF">2017-05-25T17:39:00Z</dcterms:created>
  <dcterms:modified xsi:type="dcterms:W3CDTF">2017-05-25T17:50:00Z</dcterms:modified>
</cp:coreProperties>
</file>